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5C" w:rsidRDefault="00C254F9">
      <w:r>
        <w:t>Pitzer’s Fringe Benefit information:</w:t>
      </w:r>
    </w:p>
    <w:p w:rsidR="00C254F9" w:rsidRDefault="00C254F9">
      <w:r>
        <w:t xml:space="preserve">Pitzer’s regular </w:t>
      </w:r>
      <w:r w:rsidR="00B33523">
        <w:t>fringe benefits rate is 35%.  (</w:t>
      </w:r>
      <w:bookmarkStart w:id="0" w:name="_GoBack"/>
      <w:bookmarkEnd w:id="0"/>
      <w:r>
        <w:t>as of 8/19/14)</w:t>
      </w:r>
    </w:p>
    <w:p w:rsidR="00C254F9" w:rsidRDefault="00C254F9">
      <w:r>
        <w:t>The rate incorporates the cost of health benefits for twelve months for faculty regular academic year salaries and for full time staff.   Salary payments for summer work for faculty are not eligible for retirement contributions.  Therefore the College’s fringe benefit rate for summer work for faculty is set at a rate that will cover payroll taxes if 10%.</w:t>
      </w:r>
    </w:p>
    <w:p w:rsidR="00C254F9" w:rsidRDefault="00C254F9">
      <w:r>
        <w:t>Staff members who are part time and who are not full benefit eligible are also charged fringe benefits at 10%.</w:t>
      </w:r>
    </w:p>
    <w:sectPr w:rsidR="00C25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F9"/>
    <w:rsid w:val="0077125C"/>
    <w:rsid w:val="00B33523"/>
    <w:rsid w:val="00C2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4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Pitzer</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Pitadmin</dc:creator>
  <cp:lastModifiedBy>Pitadmin</cp:lastModifiedBy>
  <cp:revision>2</cp:revision>
  <dcterms:created xsi:type="dcterms:W3CDTF">2014-08-19T23:43:00Z</dcterms:created>
  <dcterms:modified xsi:type="dcterms:W3CDTF">2015-03-04T21:17:00Z</dcterms:modified>
</cp:coreProperties>
</file>